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14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ZAWIADOMIENIE</w:t>
      </w:r>
    </w:p>
    <w:p>
      <w:pPr>
        <w:pStyle w:val="NormalWeb"/>
        <w:spacing w:lineRule="auto" w:line="360" w:before="280" w:after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VII sesja Rady Miejskiej w Wilamowicach odbędzie się dnia </w:t>
      </w:r>
      <w:r>
        <w:rPr>
          <w:sz w:val="22"/>
          <w:szCs w:val="22"/>
        </w:rPr>
        <w:t xml:space="preserve">29 sierpnia 2024 r. (tj. czwartek) o godz. 15.00 </w:t>
      </w:r>
      <w:r>
        <w:rPr>
          <w:color w:val="000000"/>
          <w:sz w:val="22"/>
          <w:szCs w:val="22"/>
        </w:rPr>
        <w:t>w Gminnym Centrum Zachowania Dziedzictwa Kulturowego, Informacji i Edukacji w Wilamowicach (43-330 Wilamowice, ul. Paderewskiego 3).</w:t>
      </w:r>
    </w:p>
    <w:p>
      <w:pPr>
        <w:pStyle w:val="NormalWeb"/>
        <w:spacing w:lineRule="auto" w:line="360" w:before="280" w:after="142"/>
        <w:jc w:val="both"/>
        <w:rPr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 xml:space="preserve">Porządek obrad: </w:t>
      </w:r>
    </w:p>
    <w:p>
      <w:pPr>
        <w:pStyle w:val="NormalWeb"/>
        <w:numPr>
          <w:ilvl w:val="0"/>
          <w:numId w:val="13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>
      <w:pPr>
        <w:pStyle w:val="NormalWeb"/>
        <w:numPr>
          <w:ilvl w:val="0"/>
          <w:numId w:val="14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>
      <w:pPr>
        <w:pStyle w:val="NormalWeb"/>
        <w:numPr>
          <w:ilvl w:val="0"/>
          <w:numId w:val="15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sesji Rady Miejskiej w Wilamowicach, która odbyła się dnia 24 lipca 2024 r.</w:t>
      </w:r>
    </w:p>
    <w:p>
      <w:pPr>
        <w:pStyle w:val="NormalWeb"/>
        <w:numPr>
          <w:ilvl w:val="0"/>
          <w:numId w:val="16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Wystąpienia zaproszonych go</w:t>
      </w:r>
      <w:r>
        <w:rPr>
          <w:color w:val="111111"/>
          <w:sz w:val="22"/>
          <w:szCs w:val="22"/>
        </w:rPr>
        <w:t>ści.</w:t>
      </w:r>
    </w:p>
    <w:p>
      <w:pPr>
        <w:pStyle w:val="NormalWeb"/>
        <w:numPr>
          <w:ilvl w:val="0"/>
          <w:numId w:val="17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Informacja Komisji Rewizyjnej o kontroli przeprowadzonej dnia 15 lipca 2024 r.</w:t>
      </w:r>
    </w:p>
    <w:p>
      <w:pPr>
        <w:pStyle w:val="NormalWeb"/>
        <w:numPr>
          <w:ilvl w:val="0"/>
          <w:numId w:val="18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Przygotowanie jednostek oświatowych do rozpoczęcia roku szkolnego 2024/2025.</w:t>
      </w:r>
    </w:p>
    <w:p>
      <w:pPr>
        <w:pStyle w:val="NormalWeb"/>
        <w:numPr>
          <w:ilvl w:val="0"/>
          <w:numId w:val="19"/>
        </w:numPr>
        <w:spacing w:beforeAutospacing="0" w:before="0" w:after="159"/>
        <w:jc w:val="both"/>
        <w:rPr>
          <w:sz w:val="22"/>
          <w:szCs w:val="22"/>
        </w:rPr>
      </w:pPr>
      <w:r>
        <w:rPr>
          <w:color w:val="111111"/>
          <w:sz w:val="22"/>
          <w:szCs w:val="22"/>
        </w:rPr>
        <w:t>Informacja Burmistrza Wilamowic o realizacji zadań statutowych w okresie międzysesyjnym.</w:t>
      </w:r>
    </w:p>
    <w:p>
      <w:pPr>
        <w:pStyle w:val="NormalWeb"/>
        <w:numPr>
          <w:ilvl w:val="0"/>
          <w:numId w:val="20"/>
        </w:numPr>
        <w:spacing w:beforeAutospacing="0"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sprawie:</w:t>
      </w:r>
    </w:p>
    <w:p>
      <w:pPr>
        <w:pStyle w:val="NormalWeb"/>
        <w:numPr>
          <w:ilvl w:val="0"/>
          <w:numId w:val="1"/>
        </w:numPr>
        <w:spacing w:before="280" w:after="15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zniesienia formy ochrony z drzew wchodzących w skład pomnika przyrody w granicach administracyjnych Gminy Wilamowice;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bCs/>
          <w:sz w:val="22"/>
          <w:szCs w:val="22"/>
        </w:rPr>
      </w:pPr>
      <w:r>
        <w:rPr>
          <w:bCs/>
          <w:sz w:val="22"/>
        </w:rPr>
        <w:t>przekazania wniosku mieszkańca Czechowic-Dziedzic według właściwości;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uchylenia uchwały nr XLIX/369/22 Rady Miejskiej w Wilamowicach z dnia 27 lipca 2022 r. w sprawie wyrażenia zgody na odstąpienie od obowiązku przetargowego trybu zawarcia umowy dzierżawy części nieruchomości gruntowej położonej w Wilamowicach;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zmiany Wieloletniej Prognozy Finansowej Gminy Wilamowice;</w:t>
      </w:r>
    </w:p>
    <w:p>
      <w:pPr>
        <w:pStyle w:val="NormalWeb"/>
        <w:numPr>
          <w:ilvl w:val="0"/>
          <w:numId w:val="1"/>
        </w:numPr>
        <w:spacing w:before="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wprowadzenia zmian w planie dochodów i wydatków budżetowych na rok 2024.</w:t>
      </w:r>
    </w:p>
    <w:p>
      <w:pPr>
        <w:pStyle w:val="NormalWeb"/>
        <w:numPr>
          <w:ilvl w:val="0"/>
          <w:numId w:val="21"/>
        </w:numPr>
        <w:spacing w:before="280" w:after="15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Sprawy bieżące Rady – wolne wnioski.</w:t>
      </w:r>
    </w:p>
    <w:p>
      <w:pPr>
        <w:pStyle w:val="NormalWeb"/>
        <w:numPr>
          <w:ilvl w:val="0"/>
          <w:numId w:val="22"/>
        </w:numPr>
        <w:spacing w:before="0" w:after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sesji. </w:t>
      </w:r>
    </w:p>
    <w:p>
      <w:pPr>
        <w:pStyle w:val="NormalWeb"/>
        <w:spacing w:beforeAutospacing="0" w:before="57" w:after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66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Przewodniczący Rady Miejskiej</w:t>
      </w:r>
    </w:p>
    <w:p>
      <w:pPr>
        <w:pStyle w:val="Normal"/>
        <w:spacing w:before="0" w:after="160"/>
        <w:ind w:left="566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</w:t>
      </w:r>
      <w:r>
        <w:rPr>
          <w:rFonts w:cs="Times New Roman" w:ascii="Times New Roman" w:hAnsi="Times New Roman"/>
        </w:rPr>
        <w:t>Michał Mleczko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f65d3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65d3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65d3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65d3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65d3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65d3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65d3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65d3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65d3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65d3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65d3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f65d39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f65d39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f65d3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65d3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65d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5d39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65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d39"/>
    <w:rPr>
      <w:b/>
      <w:bCs/>
      <w:smallCaps/>
      <w:color w:val="0F4761" w:themeColor="accent1" w:themeShade="bf"/>
      <w:spacing w:val="5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f65d3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65d39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65d3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d39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65d3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4a7772"/>
    <w:pPr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LibreOffice/7.5.0.3$Windows_X86_64 LibreOffice_project/c21113d003cd3efa8c53188764377a8272d9d6de</Application>
  <AppVersion>15.0000</AppVersion>
  <Pages>1</Pages>
  <Words>196</Words>
  <Characters>1265</Characters>
  <CharactersWithSpaces>1444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2024-06-19T13:48:00Z</dcterms:created>
  <dc:creator>Ewa Smolarska</dc:creator>
  <dc:description/>
  <dc:language>pl-PL</dc:language>
  <cp:lastModifiedBy/>
  <dcterms:modified xsi:type="dcterms:W3CDTF">2024-08-22T09:34:47Z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